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3CB4DCB2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B74D27">
        <w:rPr>
          <w:rFonts w:asciiTheme="minorHAnsi" w:hAnsiTheme="minorHAnsi" w:cstheme="minorHAnsi"/>
          <w:b/>
        </w:rPr>
        <w:t>Szafk</w:t>
      </w:r>
      <w:r w:rsidR="005F5344">
        <w:rPr>
          <w:rFonts w:asciiTheme="minorHAnsi" w:hAnsiTheme="minorHAnsi" w:cstheme="minorHAnsi"/>
          <w:b/>
        </w:rPr>
        <w:t>i</w:t>
      </w:r>
      <w:r w:rsidR="00B74D27">
        <w:rPr>
          <w:rFonts w:asciiTheme="minorHAnsi" w:hAnsiTheme="minorHAnsi" w:cstheme="minorHAnsi"/>
          <w:b/>
        </w:rPr>
        <w:t xml:space="preserve"> przyłóżkow</w:t>
      </w:r>
      <w:r w:rsidR="005F5344">
        <w:rPr>
          <w:rFonts w:asciiTheme="minorHAnsi" w:hAnsiTheme="minorHAnsi" w:cstheme="minorHAnsi"/>
          <w:b/>
        </w:rPr>
        <w:t>e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74D27" w:rsidRPr="006117A9" w14:paraId="1E341ED3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97BAC9" w14:textId="77777777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Szafka fabrycznie nowa</w:t>
            </w:r>
          </w:p>
          <w:p w14:paraId="17E57F8C" w14:textId="3995C315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Rok produkcji: min. 2022</w:t>
            </w:r>
          </w:p>
          <w:p w14:paraId="5A5ADF1F" w14:textId="77777777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  <w:p w14:paraId="19A937B1" w14:textId="6B2E8A1E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Producent: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A318F" w14:textId="73758347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6DBED86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5EADDF09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3A27A9" w14:textId="77777777" w:rsidR="00B74D27" w:rsidRPr="005F5344" w:rsidRDefault="00B74D27" w:rsidP="00B74D27">
            <w:pPr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Podstawa  wykonana z profili aluminiowych umiejscowiony na mobilnej podstawie z możliwością indywidualnej blokady.</w:t>
            </w:r>
          </w:p>
          <w:p w14:paraId="18107BC1" w14:textId="77777777" w:rsidR="00B74D27" w:rsidRPr="005F5344" w:rsidRDefault="00B74D27" w:rsidP="00B74D27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Korpus szafki wykonany z jednolitego odlewu typu PP.</w:t>
            </w:r>
          </w:p>
          <w:p w14:paraId="2301494C" w14:textId="4B684A3E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Konstrukcja szafki składająca się z tworzywowej, przelotowej  szuflady na drobne rzeczy pacjenta oraz dodatkowych półek, np. miejsce na butelkę z wodą.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F51006" w14:textId="77777777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  <w:p w14:paraId="0365B843" w14:textId="418199BB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305" w:type="dxa"/>
          </w:tcPr>
          <w:p w14:paraId="705A9909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531797AA" w14:textId="77777777" w:rsidTr="008B5A50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14C946" w14:textId="2674BEC7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Blaty szafki oraz półki bocznej wykonane z tworzywa typu PP odpornego na wilgoć, wysoką temperaturę oraz promieniowanie UV, Blaty profilowane w sposób chroniący przedmioty przed przypadkowym zsuwaniem. Dodatkowo aluminiowy reling ułatwiający transportowanie szafki. Z tyłu szafki tworzywowy haczyki na ręcznik pacjenta oraz tworzywowy uchwyt przytrzymujący   butelkę lub szklankę z możliwości jego łatwego odejmowania i przesuwania na całej szerokości szafki.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7A4C16" w14:textId="67C790DD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8C5B0AB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015CD9EB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C68E32" w14:textId="6E0D4D71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Blat boczny o wymiarach 57 cm x 41 cm( +/- 2 cm), składany do boku szafki w sposób wolno opadający, bezstopniowy.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4A02FB" w14:textId="0F60DC1E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A6149E5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6B83DD1E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E92C50" w14:textId="77777777" w:rsidR="00B74D27" w:rsidRPr="005F5344" w:rsidRDefault="00B74D27" w:rsidP="00B74D27">
            <w:pPr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Regulacja wysokości całej szafki wraz z blatem bocznym dokonywana za pomocą bezstopniowej sprężyny gazowej umieszczonej w korpusie. Regulacja w zakresie 89 cm do 119 cm. (mierzone od górnej części szafki do podłogi) +/- 2 cm.;</w:t>
            </w:r>
          </w:p>
          <w:p w14:paraId="1F4FA3C8" w14:textId="3955C27E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 xml:space="preserve">Mechanizm regulacji wysokości umieszczony w skrzynce szafki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4AEC59" w14:textId="2A1335EA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4E59F11E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3F53921B" w14:textId="77777777" w:rsidTr="00CB37EA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081931" w14:textId="77777777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  <w:u w:val="single"/>
              </w:rPr>
            </w:pPr>
            <w:r w:rsidRPr="005F5344">
              <w:rPr>
                <w:rFonts w:asciiTheme="minorHAnsi" w:hAnsiTheme="minorHAnsi" w:cstheme="minorHAnsi"/>
                <w:szCs w:val="24"/>
                <w:u w:val="single"/>
              </w:rPr>
              <w:t>wymiary zewnętrzne z rozłożonym blatem bocznym:</w:t>
            </w:r>
          </w:p>
          <w:p w14:paraId="57BB35B4" w14:textId="77777777" w:rsidR="00B74D27" w:rsidRPr="005F5344" w:rsidRDefault="00B74D27" w:rsidP="00B74D27">
            <w:pPr>
              <w:snapToGrid w:val="0"/>
              <w:rPr>
                <w:rFonts w:asciiTheme="minorHAnsi" w:hAnsiTheme="minorHAnsi" w:cstheme="minorHAnsi"/>
                <w:szCs w:val="24"/>
                <w:u w:val="single"/>
              </w:rPr>
            </w:pPr>
          </w:p>
          <w:p w14:paraId="4408307A" w14:textId="77777777" w:rsidR="00B74D27" w:rsidRPr="005F5344" w:rsidRDefault="00B74D27" w:rsidP="00B74D27">
            <w:pPr>
              <w:numPr>
                <w:ilvl w:val="0"/>
                <w:numId w:val="35"/>
              </w:numPr>
              <w:suppressAutoHyphens/>
              <w:ind w:left="284" w:hanging="171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wysokość: 90 cm do 120 cm., (+/-2 cm.);</w:t>
            </w:r>
          </w:p>
          <w:p w14:paraId="09389C5A" w14:textId="77777777" w:rsidR="00B74D27" w:rsidRPr="005F5344" w:rsidRDefault="00B74D27" w:rsidP="00B74D27">
            <w:pPr>
              <w:ind w:left="284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szerokość: 45 cm. na 920 cm. (+/-2 cm.);</w:t>
            </w:r>
          </w:p>
          <w:p w14:paraId="5BD2EEFA" w14:textId="77777777" w:rsidR="00B74D27" w:rsidRPr="005F5344" w:rsidRDefault="00B74D27" w:rsidP="00B74D27">
            <w:pPr>
              <w:numPr>
                <w:ilvl w:val="0"/>
                <w:numId w:val="35"/>
              </w:numPr>
              <w:suppressAutoHyphens/>
              <w:ind w:left="284" w:hanging="171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głębokość: 45 cm, (+/-2 cm.);</w:t>
            </w:r>
          </w:p>
          <w:p w14:paraId="4626D532" w14:textId="77777777" w:rsidR="00B74D27" w:rsidRPr="005F5344" w:rsidRDefault="00B74D27" w:rsidP="00B74D27">
            <w:pPr>
              <w:pStyle w:val="Akapitzlist"/>
              <w:numPr>
                <w:ilvl w:val="0"/>
                <w:numId w:val="40"/>
              </w:numPr>
              <w:suppressAutoHyphens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wymiary blatu szafki –część stała 29 cm./41 cm., (+/-3cm.);</w:t>
            </w:r>
          </w:p>
          <w:p w14:paraId="17B454AD" w14:textId="2B30F445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212D3D" w14:textId="5ACDB9FA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1FD16670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359D98A0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B74D27" w:rsidRPr="006117A9" w:rsidRDefault="00B74D27" w:rsidP="00B74D27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00B991" w14:textId="21648B5B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Możliwość łączenia kilku szafek  bez użycia narzędzi w celu minimalizacji miejsca, oraz łatwego transportu  system wózkowy.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42EC3D" w14:textId="77777777" w:rsidR="00B74D27" w:rsidRPr="005F5344" w:rsidRDefault="00B74D27" w:rsidP="00B74D27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  <w:p w14:paraId="1FDBD907" w14:textId="1017CC84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305" w:type="dxa"/>
          </w:tcPr>
          <w:p w14:paraId="5021A401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520BA445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FF30A0" w14:textId="076DB342" w:rsidR="00B74D27" w:rsidRPr="005F5344" w:rsidRDefault="00B74D27" w:rsidP="00B74D2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Cs w:val="24"/>
                <w:lang w:bidi="fa-IR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Szafka z systemem montażu na szczycie łóżka, umożliwiająca transport wraz z łóżkiem jako zestaw; montaż bez użycia narzędzi dokonywany przez zawieszenie szafki na szczycie łóżka 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F936A1" w14:textId="1682AF50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41B1836C" w14:textId="0D55C1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2852D673" w14:textId="77777777" w:rsidTr="008B5A50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82EDAA" w14:textId="2E8C5CB7" w:rsidR="00B74D27" w:rsidRPr="005F5344" w:rsidRDefault="00B74D27" w:rsidP="00B74D27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4 podwójne koła jezdne o średnicy 65 mm. z elastycznym, niebrudzącym podłóg bieżnikiem.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E43DB2" w14:textId="59CDAB5A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F1F8C36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51FC4A76" w14:textId="77777777" w:rsidTr="008B5A50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6C17C" w14:textId="4233717D" w:rsidR="00B74D27" w:rsidRPr="005F5344" w:rsidRDefault="00B74D27" w:rsidP="00B74D27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Powłoka lakiernicza  zgodny z wymogami EN ISO 10993-5:2009 lub równoważny potwierdzającym że stosowana powłoka lakiernicza nie wywołuje zmian nowotworowych.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C9A91C" w14:textId="4A95A16D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5C6962B3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2405241D" w14:textId="77777777" w:rsidTr="008B5A50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5EA458" w14:textId="77777777" w:rsidR="00B74D27" w:rsidRPr="005F5344" w:rsidRDefault="00B74D27" w:rsidP="00B74D27">
            <w:pPr>
              <w:numPr>
                <w:ilvl w:val="0"/>
                <w:numId w:val="39"/>
              </w:numPr>
              <w:snapToGrid w:val="0"/>
              <w:ind w:left="360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Deklaracja zgodności;</w:t>
            </w:r>
          </w:p>
          <w:p w14:paraId="6ED3A453" w14:textId="77777777" w:rsidR="00B74D27" w:rsidRPr="005F5344" w:rsidRDefault="00B74D27" w:rsidP="00B74D27">
            <w:pPr>
              <w:numPr>
                <w:ilvl w:val="0"/>
                <w:numId w:val="39"/>
              </w:numPr>
              <w:snapToGrid w:val="0"/>
              <w:ind w:left="360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WPIS lub zgłoszenie do Rejestru Wyrobów Medycznych;</w:t>
            </w:r>
          </w:p>
          <w:p w14:paraId="4853F49F" w14:textId="77777777" w:rsidR="00B74D27" w:rsidRPr="005F5344" w:rsidRDefault="00B74D27" w:rsidP="00B74D27">
            <w:pPr>
              <w:numPr>
                <w:ilvl w:val="0"/>
                <w:numId w:val="39"/>
              </w:numPr>
              <w:snapToGrid w:val="0"/>
              <w:ind w:left="360"/>
              <w:jc w:val="both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Certyfikat ISO 9001:2008, lub równoważny  potwierdzający zdolność do ciągłego dostarczania wyrobów zgodnie z wymaganiami;</w:t>
            </w:r>
          </w:p>
          <w:p w14:paraId="580FF1EE" w14:textId="57DC43F6" w:rsidR="00B74D27" w:rsidRPr="005F5344" w:rsidRDefault="00B74D27" w:rsidP="00B74D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lastRenderedPageBreak/>
              <w:t>Certyfikat ISO 13485:2012   potwierdzający, że producent wdrożył i utrzymuje system zarządzania jakością dla wyrobów medycznych;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C117AA" w14:textId="5F6CB011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</w:p>
        </w:tc>
        <w:tc>
          <w:tcPr>
            <w:tcW w:w="3305" w:type="dxa"/>
          </w:tcPr>
          <w:p w14:paraId="68B5DDA6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4A8152EE" w14:textId="77777777" w:rsidTr="008B5A50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B755D0" w14:textId="38282A28" w:rsidR="00B74D27" w:rsidRPr="005F5344" w:rsidRDefault="00B74D27" w:rsidP="00B74D27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Szkolenie obsługi, szkolenie personelu technicznego przy odbiorze technicznym produktów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640C9D" w14:textId="77E608AF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6044CD35" w14:textId="77777777" w:rsidR="00B74D27" w:rsidRPr="005F5344" w:rsidRDefault="00B74D27" w:rsidP="00B74D2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74D27" w:rsidRPr="006117A9" w14:paraId="1D593883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5966B0" w14:textId="183EC759" w:rsidR="00B74D27" w:rsidRPr="005F5344" w:rsidRDefault="00B74D27" w:rsidP="00B74D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Serwis pogwarancyjny, odpłatny przez okres min. 10 lat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C52F92" w14:textId="3B7257F5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34BEF8BD" w14:textId="712F4C54" w:rsidR="00B74D27" w:rsidRPr="005F5344" w:rsidRDefault="00B74D27" w:rsidP="00B74D27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B74D27" w:rsidRPr="006117A9" w14:paraId="2F0F8BCD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F0DB85" w14:textId="2CA51571" w:rsidR="00B74D27" w:rsidRPr="005F5344" w:rsidRDefault="00B74D27" w:rsidP="00B74D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 xml:space="preserve">Dostępność części zamiennych przez okres 10 lat.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282EA" w14:textId="72E9351F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  <w:r w:rsidR="006C6C16">
              <w:rPr>
                <w:rFonts w:asciiTheme="minorHAnsi" w:hAnsiTheme="minorHAnsi" w:cstheme="minorHAnsi"/>
                <w:szCs w:val="24"/>
              </w:rPr>
              <w:t>,</w:t>
            </w:r>
            <w:r w:rsidRPr="005F5344">
              <w:rPr>
                <w:rFonts w:asciiTheme="minorHAnsi" w:hAnsiTheme="minorHAnsi" w:cstheme="minorHAnsi"/>
                <w:szCs w:val="24"/>
              </w:rPr>
              <w:t xml:space="preserve"> PODAĆ</w:t>
            </w:r>
          </w:p>
        </w:tc>
        <w:tc>
          <w:tcPr>
            <w:tcW w:w="3305" w:type="dxa"/>
          </w:tcPr>
          <w:p w14:paraId="3C0536AE" w14:textId="77777777" w:rsidR="00B74D27" w:rsidRPr="005F5344" w:rsidRDefault="00B74D27" w:rsidP="00B74D27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B74D27" w:rsidRPr="006117A9" w14:paraId="47F6E699" w14:textId="77777777" w:rsidTr="008B5A50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B74D27" w:rsidRPr="006117A9" w:rsidRDefault="00B74D27" w:rsidP="00B74D27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5DC082" w14:textId="76CCC428" w:rsidR="00B74D27" w:rsidRPr="005F5344" w:rsidRDefault="00B74D27" w:rsidP="00B74D27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Czas reakcji serwisu, max. 72 godz.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AF1D15" w14:textId="288E2A32" w:rsidR="00B74D27" w:rsidRPr="005F5344" w:rsidRDefault="00B74D27" w:rsidP="00B74D27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42FB9103" w14:textId="77777777" w:rsidR="00B74D27" w:rsidRPr="005F5344" w:rsidRDefault="00B74D27" w:rsidP="00B74D27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C16" w:rsidRPr="006117A9" w14:paraId="30857A70" w14:textId="77777777" w:rsidTr="004B0E43">
        <w:trPr>
          <w:trHeight w:val="333"/>
        </w:trPr>
        <w:tc>
          <w:tcPr>
            <w:tcW w:w="833" w:type="dxa"/>
            <w:vAlign w:val="center"/>
          </w:tcPr>
          <w:p w14:paraId="43FEC50E" w14:textId="77777777" w:rsidR="006C6C16" w:rsidRPr="006117A9" w:rsidRDefault="006C6C16" w:rsidP="006C6C1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A794A" w14:textId="48F181B5" w:rsidR="006C6C16" w:rsidRPr="005F5344" w:rsidRDefault="006C6C16" w:rsidP="006C6C1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6BBF23" w14:textId="08A9BDF6" w:rsidR="006C6C16" w:rsidRPr="005F5344" w:rsidRDefault="006C6C16" w:rsidP="006C6C16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</w:tcPr>
          <w:p w14:paraId="0F905E7C" w14:textId="77777777" w:rsidR="006C6C16" w:rsidRPr="005F5344" w:rsidRDefault="006C6C16" w:rsidP="006C6C16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C16" w:rsidRPr="006117A9" w14:paraId="5230D937" w14:textId="77777777" w:rsidTr="004B0E43">
        <w:trPr>
          <w:trHeight w:val="333"/>
        </w:trPr>
        <w:tc>
          <w:tcPr>
            <w:tcW w:w="833" w:type="dxa"/>
            <w:vAlign w:val="center"/>
          </w:tcPr>
          <w:p w14:paraId="62A55442" w14:textId="77777777" w:rsidR="006C6C16" w:rsidRPr="006117A9" w:rsidRDefault="006C6C16" w:rsidP="006C6C16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9E640E" w14:textId="7409E2BA" w:rsidR="006C6C16" w:rsidRPr="005F5344" w:rsidRDefault="006C6C16" w:rsidP="006C6C1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716580" w14:textId="669426A8" w:rsidR="006C6C16" w:rsidRPr="005F5344" w:rsidRDefault="006C6C16" w:rsidP="006C6C16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</w:tcPr>
          <w:p w14:paraId="474F8F14" w14:textId="77777777" w:rsidR="006C6C16" w:rsidRPr="005F5344" w:rsidRDefault="006C6C16" w:rsidP="006C6C16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5E5DD336" w14:textId="566299AA" w:rsidR="002F5A9C" w:rsidRDefault="002F5A9C">
      <w:pPr>
        <w:rPr>
          <w:rFonts w:asciiTheme="minorHAnsi" w:hAnsiTheme="minorHAnsi" w:cstheme="minorHAnsi"/>
        </w:rPr>
      </w:pP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FF262" w14:textId="77777777" w:rsidR="0005700B" w:rsidRDefault="0005700B">
      <w:r>
        <w:separator/>
      </w:r>
    </w:p>
  </w:endnote>
  <w:endnote w:type="continuationSeparator" w:id="0">
    <w:p w14:paraId="687035E0" w14:textId="77777777" w:rsidR="0005700B" w:rsidRDefault="0005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54B38" w14:textId="77777777" w:rsidR="0005700B" w:rsidRDefault="0005700B">
      <w:r>
        <w:separator/>
      </w:r>
    </w:p>
  </w:footnote>
  <w:footnote w:type="continuationSeparator" w:id="0">
    <w:p w14:paraId="070BBAC6" w14:textId="77777777" w:rsidR="0005700B" w:rsidRDefault="00057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754EBD"/>
    <w:multiLevelType w:val="hybridMultilevel"/>
    <w:tmpl w:val="DD440B78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5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4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9"/>
  </w:num>
  <w:num w:numId="29" w16cid:durableId="335111756">
    <w:abstractNumId w:val="15"/>
  </w:num>
  <w:num w:numId="30" w16cid:durableId="1777405409">
    <w:abstractNumId w:val="7"/>
  </w:num>
  <w:num w:numId="31" w16cid:durableId="1066992804">
    <w:abstractNumId w:val="4"/>
  </w:num>
  <w:num w:numId="32" w16cid:durableId="623272270">
    <w:abstractNumId w:val="11"/>
  </w:num>
  <w:num w:numId="33" w16cid:durableId="862399377">
    <w:abstractNumId w:val="6"/>
  </w:num>
  <w:num w:numId="34" w16cid:durableId="1791826443">
    <w:abstractNumId w:val="8"/>
  </w:num>
  <w:num w:numId="35" w16cid:durableId="23529767">
    <w:abstractNumId w:val="1"/>
  </w:num>
  <w:num w:numId="36" w16cid:durableId="1121268849">
    <w:abstractNumId w:val="13"/>
  </w:num>
  <w:num w:numId="37" w16cid:durableId="278152190">
    <w:abstractNumId w:val="3"/>
  </w:num>
  <w:num w:numId="38" w16cid:durableId="703529460">
    <w:abstractNumId w:val="12"/>
  </w:num>
  <w:num w:numId="39" w16cid:durableId="538247476">
    <w:abstractNumId w:val="5"/>
  </w:num>
  <w:num w:numId="40" w16cid:durableId="1621762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5700B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5344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C6C16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7E40AE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4D27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1B74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WW8Num7z0">
    <w:name w:val="WW8Num7z0"/>
    <w:rsid w:val="00B74D27"/>
    <w:rPr>
      <w:rFonts w:ascii="Symbol" w:hAnsi="Symbo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2022-09-09T12:56:00Z</dcterms:created>
  <dcterms:modified xsi:type="dcterms:W3CDTF">2022-09-09T13:37:00Z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